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poczty G DATA 365: Zatrzymaj niebezpieczne e-maile, zanim spowodują szkody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pracujący otrzymuje średnio 42 e-maile dziennie (źródło: Bitkom). Cyberprzestępcy często wykorzystują pocztę elektroniczną do przeprowadzenia ataku na firmę za pomocą załączników do wiadomości e-mail zawierających złośliwy kod lub łącza do witryn phishingowych.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 producent cyberobrony wprowadza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G DATA 365 Mail Protection</w:t>
      </w:r>
      <w:r>
        <w:rPr>
          <w:rFonts w:ascii="calibri" w:hAnsi="calibri" w:eastAsia="calibri" w:cs="calibri"/>
          <w:sz w:val="24"/>
          <w:szCs w:val="24"/>
        </w:rPr>
        <w:t xml:space="preserve">, rozwiązanie dla </w:t>
      </w:r>
      <w:r>
        <w:rPr>
          <w:rFonts w:ascii="calibri" w:hAnsi="calibri" w:eastAsia="calibri" w:cs="calibri"/>
          <w:sz w:val="24"/>
          <w:szCs w:val="24"/>
          <w:b/>
        </w:rPr>
        <w:t xml:space="preserve">Exchange Online</w:t>
      </w:r>
      <w:r>
        <w:rPr>
          <w:rFonts w:ascii="calibri" w:hAnsi="calibri" w:eastAsia="calibri" w:cs="calibri"/>
          <w:sz w:val="24"/>
          <w:szCs w:val="24"/>
        </w:rPr>
        <w:t xml:space="preserve">. Chroni to firmy przed niebezpiecznymi e-mailami, załącznikami zanieczyszczonymi złośliwym kodem oraz linkami do phishingu lub fałszywych stron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Mail Security Gateway</w:t>
      </w:r>
      <w:r>
        <w:rPr>
          <w:rFonts w:ascii="calibri" w:hAnsi="calibri" w:eastAsia="calibri" w:cs="calibri"/>
          <w:sz w:val="24"/>
          <w:szCs w:val="24"/>
        </w:rPr>
        <w:t xml:space="preserve"> jest umieszczony przed skrzynkami pocztowymi Microsoft Exchange Online i blokuje niebezpieczne i niechciane wiadomości w najwcześniejszym możliwym momencie. Oznacza to, że e-maile nie trafiają nawet do skrzynek pocztowych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Specjalista ds. cyber obrony wprowadza rozwiązanie dla Exchange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brama zabezpieczeń poczty e-mail jest idealna dla każdego, kto korzysta z Microsoft 365 Exchange Online lub samodzielnego rozwiązania Exchange Online i dlatego potrzebuje ochrony, która działa również online, a nie lokalnie. Jako niemiecka firma przestrzegamy rygorystycznych niemieckich przepisów o ochronie danych. Sprawdzone pliki i treści nigdy nie są przechowywane w naszej chmurze”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Stefan Hausotte</w:t>
      </w:r>
      <w:r>
        <w:rPr>
          <w:rFonts w:ascii="calibri" w:hAnsi="calibri" w:eastAsia="calibri" w:cs="calibri"/>
          <w:sz w:val="24"/>
          <w:szCs w:val="24"/>
        </w:rPr>
        <w:t xml:space="preserve">, dyrektor ds. analizy zagrożeń i infrastruktury w G DATA CyberDefense AG.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Zażegnane niebezpieczeństwa na widoku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życzenie klienta wpisy kwarantanny z Exchange Online i G DATA 365 Mail Protection można połączyć w jeden pulpit nawigacyjny. Oznacza to, że menedżerowie IT nie muszą pracować z kilkoma platformami przeglądowymi jednocześnie. Ustawienia kwarantanny można dokonać indywidualnie. Ponadto skrzynki pocztowe można specjalnie sprawdzać pod kątem złośliwych wiadomości e-mail za pomocą skanowania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zabezpieczające pocztę G DATA posiada również filtr spamu, co oznacza, że ​​niechciane wiadomości są odfiltrowywane i nie trafiają już do Twoich skrzynek pocztowych. Administratorzy mogą blokować pojedyncze adresy lub całe domeny i importować własne listy dozwolonych i blokowanych.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ochrony poczty G DATA 365 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Ochrona przed niebezpiecznymi e-mailami, phishingiem i spamem – nie trafiają one do skrzynek pocztowych pracowników.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ma potrzeby zakupu dodatkowego sprzętu.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Szybki start możliwy dzięki kreatorowi konfiguracji.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Możliwa praca jako dodatek do G DATA Managed EDR, rozwiązanie zabezpieczające punkty końcowe od producenta cyberobrony lub jako osobna aplikacja w przeglądarce</w:t>
      </w:r>
    </w:p>
    <w:p>
      <w:r>
        <w:rPr>
          <w:rFonts w:ascii="calibri" w:hAnsi="calibri" w:eastAsia="calibri" w:cs="calibri"/>
          <w:sz w:val="24"/>
          <w:szCs w:val="24"/>
        </w:rPr>
        <w:t xml:space="preserve">– Wsparcie 24/7.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Przechowywanie danych wyłącznie w Niemczech odpowiada „stanowi wiedzy” zgodnie z dyrektywą </w:t>
      </w:r>
      <w:r>
        <w:rPr>
          <w:rFonts w:ascii="calibri" w:hAnsi="calibri" w:eastAsia="calibri" w:cs="calibri"/>
          <w:sz w:val="24"/>
          <w:szCs w:val="24"/>
          <w:b/>
        </w:rPr>
        <w:t xml:space="preserve">NIS 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pytania: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TECHNET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autoryzowanym partnerem G DATA i z przyjemnością pomoże w kwestii cyberbezpieczeństwa.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net-med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2026-02-02T22:30:35+01:00</dcterms:created>
  <dcterms:modified xsi:type="dcterms:W3CDTF">2026-02-02T22:30:35+01:00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